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98" w:rsidRPr="005F5498" w:rsidRDefault="005F5498" w:rsidP="005F5498">
      <w:pPr>
        <w:widowControl w:val="0"/>
        <w:spacing w:after="0"/>
        <w:jc w:val="center"/>
        <w:rPr>
          <w:rFonts w:ascii="Bodoni MT Black" w:hAnsi="Bodoni MT Black"/>
          <w:b/>
          <w:bCs/>
          <w:color w:val="auto"/>
          <w:sz w:val="32"/>
          <w:szCs w:val="32"/>
        </w:rPr>
      </w:pPr>
      <w:r w:rsidRPr="005F5498">
        <w:rPr>
          <w:rFonts w:ascii="Bodoni MT Black" w:hAnsi="Bodoni MT Black"/>
          <w:b/>
          <w:bCs/>
          <w:color w:val="auto"/>
          <w:sz w:val="32"/>
          <w:szCs w:val="32"/>
        </w:rPr>
        <w:t xml:space="preserve">MAYOR’S REPORT 2011/12       </w:t>
      </w:r>
    </w:p>
    <w:p w:rsidR="005F5498" w:rsidRDefault="005F5498" w:rsidP="005F5498">
      <w:pPr>
        <w:widowControl w:val="0"/>
        <w:spacing w:after="0"/>
        <w:jc w:val="center"/>
        <w:rPr>
          <w:rFonts w:ascii="Bodoni MT Black" w:hAnsi="Bodoni MT Black"/>
          <w:b/>
          <w:bCs/>
          <w:color w:val="FF0000"/>
          <w:sz w:val="32"/>
          <w:szCs w:val="32"/>
        </w:rPr>
      </w:pPr>
      <w:r>
        <w:rPr>
          <w:rFonts w:ascii="Bodoni MT Black" w:hAnsi="Bodoni MT Black"/>
          <w:b/>
          <w:bCs/>
          <w:color w:val="FF0000"/>
          <w:sz w:val="32"/>
          <w:szCs w:val="32"/>
        </w:rPr>
        <w:t> </w:t>
      </w:r>
    </w:p>
    <w:p w:rsidR="005F5498" w:rsidRDefault="005F5498" w:rsidP="005F5498">
      <w:pPr>
        <w:widowControl w:val="0"/>
        <w:rPr>
          <w:sz w:val="22"/>
          <w:szCs w:val="22"/>
        </w:rPr>
      </w:pPr>
      <w:r>
        <w:rPr>
          <w:sz w:val="22"/>
          <w:szCs w:val="22"/>
        </w:rPr>
        <w:t>I was fortunate enough to take over the office of Mayor in May 2011 and continue the good work of my predecessors.   This year, like many others, has been challenging, but has seen no reduction of Mayoral activity.   I am very fortunate to have been invited to a number of events within the town and have derived great pleasure from representing the Town Council and from the positive reception given to myself, and Mary, my wife and official escort.  The Town Council provided funding for the installation of a sun clock which is now in situ at Long Toft school and providing a valuable learning tool for pupils.  Pupils at the schools have received commemorative bookmarks and the Mayoral chain has provided a great deal of interest in relation to its history and that of those named on it. I am pleased to report that the Town Council is in the process of applying for Quality Council status which, it is hoped, will allow us to provide a valuable service to residents.   To this end, it has now been agreed that Councillor surgeries will be held in the Council Chamber on the final Saturday of each month where the Mayor/Deputy Mayor will make themselves available with members of the various committees to address any issues residents wish to raise.</w:t>
      </w:r>
    </w:p>
    <w:p w:rsidR="005F5498" w:rsidRDefault="005F5498" w:rsidP="005F5498">
      <w:pPr>
        <w:widowControl w:val="0"/>
        <w:rPr>
          <w:sz w:val="22"/>
          <w:szCs w:val="22"/>
        </w:rPr>
      </w:pPr>
      <w:r>
        <w:rPr>
          <w:sz w:val="22"/>
          <w:szCs w:val="22"/>
        </w:rPr>
        <w:t xml:space="preserve">This year has also seen the launch of our website which is available to view at </w:t>
      </w:r>
      <w:hyperlink r:id="rId4" w:history="1">
        <w:r>
          <w:rPr>
            <w:rStyle w:val="Hyperlink"/>
            <w:sz w:val="22"/>
            <w:szCs w:val="22"/>
          </w:rPr>
          <w:t>www.stainforthtowncouncil.gov.uk</w:t>
        </w:r>
      </w:hyperlink>
      <w:r>
        <w:rPr>
          <w:sz w:val="22"/>
          <w:szCs w:val="22"/>
        </w:rPr>
        <w:t>.   The site will be regularly updated and provides a point of reference for council activity etc.</w:t>
      </w:r>
    </w:p>
    <w:p w:rsidR="005F5498" w:rsidRDefault="005F5498" w:rsidP="005F5498">
      <w:pPr>
        <w:widowControl w:val="0"/>
        <w:rPr>
          <w:sz w:val="22"/>
          <w:szCs w:val="22"/>
        </w:rPr>
      </w:pPr>
      <w:r>
        <w:rPr>
          <w:sz w:val="22"/>
          <w:szCs w:val="22"/>
        </w:rPr>
        <w:t>We had a very impressive fireworks display in November, facilitated by grant funding.   We had hoped that this could become an annual event but it won’t be possible to fund such a big event from the annual precept.</w:t>
      </w:r>
    </w:p>
    <w:p w:rsidR="005F5498" w:rsidRDefault="005F5498" w:rsidP="005F5498">
      <w:pPr>
        <w:widowControl w:val="0"/>
        <w:rPr>
          <w:sz w:val="22"/>
          <w:szCs w:val="22"/>
        </w:rPr>
      </w:pPr>
      <w:r>
        <w:rPr>
          <w:sz w:val="22"/>
          <w:szCs w:val="22"/>
        </w:rPr>
        <w:t>The Town Council has now begun publishing a quarterly Newsletter which has been well received by residents .  The intention is to deliver a  copy to every household.   However, additional copies are available from the Town Council Office and Stainforth Library.</w:t>
      </w:r>
    </w:p>
    <w:p w:rsidR="005F5498" w:rsidRDefault="005F5498" w:rsidP="005F5498">
      <w:pPr>
        <w:widowControl w:val="0"/>
        <w:rPr>
          <w:rFonts w:ascii="Bookman Old Style" w:hAnsi="Bookman Old Style"/>
          <w:b/>
          <w:bCs/>
        </w:rPr>
      </w:pPr>
      <w:r>
        <w:rPr>
          <w:sz w:val="22"/>
          <w:szCs w:val="22"/>
        </w:rPr>
        <w:t>Finally, I would like to wish Councillor Mrs. Abbott all the best for her Mayoral year and express my thanks to all my fellow Councillors for the support over the last year along with all staff members.</w:t>
      </w:r>
      <w:r>
        <w:rPr>
          <w:rFonts w:ascii="Bookman Old Style" w:hAnsi="Bookman Old Style"/>
          <w:b/>
          <w:bCs/>
        </w:rPr>
        <w:t xml:space="preserve"> </w:t>
      </w:r>
    </w:p>
    <w:p w:rsidR="005F5498" w:rsidRDefault="005F5498" w:rsidP="005F5498">
      <w:pPr>
        <w:widowControl w:val="0"/>
        <w:rPr>
          <w:sz w:val="22"/>
          <w:szCs w:val="22"/>
        </w:rPr>
      </w:pPr>
      <w:r>
        <w:rPr>
          <w:b/>
          <w:bCs/>
          <w:sz w:val="22"/>
          <w:szCs w:val="22"/>
        </w:rPr>
        <w:t>2012/13</w:t>
      </w:r>
      <w:r>
        <w:rPr>
          <w:sz w:val="22"/>
          <w:szCs w:val="22"/>
        </w:rPr>
        <w:t xml:space="preserve"> precept– has been set at £156500.00.   This represents an increase of £21500.00 over the previous financial year, necessary to enable the Town Council to meet all its rising running costs.</w:t>
      </w:r>
    </w:p>
    <w:p w:rsidR="005F5498" w:rsidRDefault="005F5498" w:rsidP="005F5498">
      <w:pPr>
        <w:widowControl w:val="0"/>
        <w:rPr>
          <w:sz w:val="22"/>
          <w:szCs w:val="22"/>
        </w:rPr>
      </w:pPr>
    </w:p>
    <w:p w:rsidR="005F5498" w:rsidRDefault="005F5498" w:rsidP="005F5498">
      <w:pPr>
        <w:widowControl w:val="0"/>
        <w:rPr>
          <w:rFonts w:ascii="Bookman Old Style" w:hAnsi="Bookman Old Style"/>
        </w:rPr>
      </w:pPr>
    </w:p>
    <w:p w:rsidR="005F5498" w:rsidRDefault="005F5498" w:rsidP="005F5498">
      <w:pPr>
        <w:widowControl w:val="0"/>
        <w:jc w:val="center"/>
        <w:rPr>
          <w:rFonts w:ascii="Bookman Old Style" w:hAnsi="Bookman Old Style"/>
          <w:b/>
          <w:bCs/>
        </w:rPr>
      </w:pPr>
      <w:r>
        <w:rPr>
          <w:rFonts w:ascii="Bookman Old Style" w:hAnsi="Bookman Old Style"/>
          <w:b/>
          <w:bCs/>
        </w:rPr>
        <w:t>Summary of Accounts for the year ended 31.3.201</w:t>
      </w:r>
      <w:r w:rsidR="00DA4903">
        <w:rPr>
          <w:rFonts w:ascii="Bookman Old Style" w:hAnsi="Bookman Old Style"/>
          <w:b/>
          <w:bCs/>
        </w:rPr>
        <w:t>2</w:t>
      </w:r>
      <w:r>
        <w:rPr>
          <w:rFonts w:ascii="Bookman Old Style" w:hAnsi="Bookman Old Style"/>
          <w:b/>
          <w:bCs/>
        </w:rPr>
        <w:t>:</w:t>
      </w:r>
    </w:p>
    <w:p w:rsidR="005F5498" w:rsidRDefault="005F5498" w:rsidP="005F5498">
      <w:pPr>
        <w:widowControl w:val="0"/>
        <w:jc w:val="center"/>
        <w:rPr>
          <w:rFonts w:ascii="Bookman Old Style" w:hAnsi="Bookman Old Style"/>
          <w:b/>
          <w:bCs/>
        </w:rPr>
      </w:pPr>
    </w:p>
    <w:p w:rsidR="005F5498" w:rsidRDefault="005F5498" w:rsidP="005F5498">
      <w:pPr>
        <w:widowControl w:val="0"/>
        <w:jc w:val="center"/>
        <w:rPr>
          <w:rFonts w:ascii="Bookman Old Style" w:hAnsi="Bookman Old Style"/>
          <w:b/>
          <w:bCs/>
        </w:rPr>
      </w:pPr>
    </w:p>
    <w:p w:rsidR="005F5498" w:rsidRDefault="005F5498" w:rsidP="005F5498">
      <w:pPr>
        <w:widowControl w:val="0"/>
        <w:rPr>
          <w:rFonts w:ascii="Bookman Old Style" w:hAnsi="Bookman Old Style"/>
          <w:b/>
          <w:bCs/>
        </w:rPr>
      </w:pPr>
      <w:r>
        <w:rPr>
          <w:rFonts w:ascii="Bookman Old Style" w:hAnsi="Bookman Old Style"/>
          <w:b/>
          <w:bCs/>
        </w:rPr>
        <w:t>Income:                                                           Expenditure:</w:t>
      </w:r>
    </w:p>
    <w:p w:rsidR="005F5498" w:rsidRDefault="005F5498" w:rsidP="005F5498">
      <w:pPr>
        <w:widowControl w:val="0"/>
        <w:rPr>
          <w:rFonts w:ascii="Bookman Old Style" w:hAnsi="Bookman Old Style"/>
          <w:b/>
          <w:bCs/>
        </w:rPr>
      </w:pPr>
      <w:r>
        <w:rPr>
          <w:rFonts w:ascii="Bookman Old Style" w:hAnsi="Bookman Old Style"/>
          <w:b/>
          <w:bCs/>
        </w:rPr>
        <w:t> </w:t>
      </w:r>
    </w:p>
    <w:p w:rsidR="005F5498" w:rsidRDefault="00E76FEB" w:rsidP="005F5498">
      <w:pPr>
        <w:widowControl w:val="0"/>
        <w:rPr>
          <w:rFonts w:ascii="Bookman Old Style" w:hAnsi="Bookman Old Style"/>
        </w:rPr>
      </w:pPr>
      <w:r>
        <w:rPr>
          <w:rFonts w:ascii="Bookman Old Style" w:hAnsi="Bookman Old Style"/>
        </w:rPr>
        <w:t>Precept</w:t>
      </w:r>
      <w:r>
        <w:rPr>
          <w:rFonts w:ascii="Bookman Old Style" w:hAnsi="Bookman Old Style"/>
        </w:rPr>
        <w:tab/>
      </w:r>
      <w:r>
        <w:rPr>
          <w:rFonts w:ascii="Bookman Old Style" w:hAnsi="Bookman Old Style"/>
        </w:rPr>
        <w:tab/>
        <w:t xml:space="preserve">        135000</w:t>
      </w:r>
      <w:r w:rsidR="005F5498">
        <w:rPr>
          <w:rFonts w:ascii="Bookman Old Style" w:hAnsi="Bookman Old Style"/>
        </w:rPr>
        <w:t xml:space="preserve">.00        </w:t>
      </w:r>
      <w:r>
        <w:rPr>
          <w:rFonts w:ascii="Bookman Old Style" w:hAnsi="Bookman Old Style"/>
        </w:rPr>
        <w:t xml:space="preserve">        Employees</w:t>
      </w:r>
      <w:r>
        <w:rPr>
          <w:rFonts w:ascii="Bookman Old Style" w:hAnsi="Bookman Old Style"/>
        </w:rPr>
        <w:tab/>
      </w:r>
      <w:r>
        <w:rPr>
          <w:rFonts w:ascii="Bookman Old Style" w:hAnsi="Bookman Old Style"/>
        </w:rPr>
        <w:tab/>
      </w:r>
      <w:r>
        <w:rPr>
          <w:rFonts w:ascii="Bookman Old Style" w:hAnsi="Bookman Old Style"/>
        </w:rPr>
        <w:tab/>
        <w:t>79130</w:t>
      </w:r>
      <w:r w:rsidR="005F5498">
        <w:rPr>
          <w:rFonts w:ascii="Bookman Old Style" w:hAnsi="Bookman Old Style"/>
        </w:rPr>
        <w:t>.00</w:t>
      </w:r>
    </w:p>
    <w:p w:rsidR="005F5498" w:rsidRDefault="005F5498" w:rsidP="00E76FEB">
      <w:pPr>
        <w:widowControl w:val="0"/>
        <w:ind w:left="3600"/>
        <w:rPr>
          <w:rFonts w:ascii="Bookman Old Style" w:hAnsi="Bookman Old Style"/>
        </w:rPr>
      </w:pPr>
      <w:r>
        <w:rPr>
          <w:rFonts w:ascii="Bookman Old Style" w:hAnsi="Bookman Old Style"/>
        </w:rPr>
        <w:t xml:space="preserve">                    Loan Repayments</w:t>
      </w:r>
      <w:r>
        <w:rPr>
          <w:rFonts w:ascii="Bookman Old Style" w:hAnsi="Bookman Old Style"/>
        </w:rPr>
        <w:tab/>
      </w:r>
      <w:r>
        <w:rPr>
          <w:rFonts w:ascii="Bookman Old Style" w:hAnsi="Bookman Old Style"/>
        </w:rPr>
        <w:tab/>
      </w:r>
      <w:r w:rsidR="00E76FEB">
        <w:rPr>
          <w:rFonts w:ascii="Bookman Old Style" w:hAnsi="Bookman Old Style"/>
        </w:rPr>
        <w:t xml:space="preserve">  </w:t>
      </w:r>
      <w:r>
        <w:rPr>
          <w:rFonts w:ascii="Bookman Old Style" w:hAnsi="Bookman Old Style"/>
        </w:rPr>
        <w:t>9952.00</w:t>
      </w:r>
    </w:p>
    <w:p w:rsidR="005F5498" w:rsidRDefault="00E76FEB" w:rsidP="005F5498">
      <w:pPr>
        <w:widowControl w:val="0"/>
        <w:rPr>
          <w:rFonts w:ascii="Bookman Old Style" w:hAnsi="Bookman Old Style"/>
        </w:rPr>
      </w:pPr>
      <w:r>
        <w:rPr>
          <w:rFonts w:ascii="Bookman Old Style" w:hAnsi="Bookman Old Style"/>
        </w:rPr>
        <w:t>Fees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15575</w:t>
      </w:r>
      <w:r w:rsidR="005F5498">
        <w:rPr>
          <w:rFonts w:ascii="Bookman Old Style" w:hAnsi="Bookman Old Style"/>
        </w:rPr>
        <w:t xml:space="preserve">.00           </w:t>
      </w:r>
      <w:r>
        <w:rPr>
          <w:rFonts w:ascii="Bookman Old Style" w:hAnsi="Bookman Old Style"/>
        </w:rPr>
        <w:t xml:space="preserve">       All other services</w:t>
      </w:r>
      <w:r>
        <w:rPr>
          <w:rFonts w:ascii="Bookman Old Style" w:hAnsi="Bookman Old Style"/>
        </w:rPr>
        <w:tab/>
      </w:r>
      <w:r>
        <w:rPr>
          <w:rFonts w:ascii="Bookman Old Style" w:hAnsi="Bookman Old Style"/>
        </w:rPr>
        <w:tab/>
        <w:t>83293</w:t>
      </w:r>
      <w:r w:rsidR="005F5498">
        <w:rPr>
          <w:rFonts w:ascii="Bookman Old Style" w:hAnsi="Bookman Old Style"/>
        </w:rPr>
        <w:t>.00</w:t>
      </w:r>
    </w:p>
    <w:p w:rsidR="005F5498" w:rsidRDefault="005F5498" w:rsidP="005F5498">
      <w:pPr>
        <w:widowControl w:val="0"/>
        <w:rPr>
          <w:rFonts w:ascii="Bookman Old Style" w:hAnsi="Bookman Old Style"/>
          <w:u w:val="single"/>
        </w:rPr>
      </w:pPr>
      <w:r>
        <w:rPr>
          <w:rFonts w:ascii="Bookman Old Style" w:hAnsi="Bookman Old Style"/>
        </w:rPr>
        <w:t>Other Income</w:t>
      </w:r>
      <w:r>
        <w:rPr>
          <w:rFonts w:ascii="Bookman Old Style" w:hAnsi="Bookman Old Style"/>
        </w:rPr>
        <w:tab/>
      </w:r>
      <w:r>
        <w:rPr>
          <w:rFonts w:ascii="Bookman Old Style" w:hAnsi="Bookman Old Style"/>
        </w:rPr>
        <w:tab/>
      </w:r>
      <w:r>
        <w:rPr>
          <w:rFonts w:ascii="Bookman Old Style" w:hAnsi="Bookman Old Style"/>
        </w:rPr>
        <w:tab/>
      </w:r>
      <w:r w:rsidR="00E76FEB">
        <w:rPr>
          <w:rFonts w:ascii="Bookman Old Style" w:hAnsi="Bookman Old Style"/>
        </w:rPr>
        <w:t>33516</w:t>
      </w:r>
      <w:r w:rsidRPr="005F5498">
        <w:rPr>
          <w:rFonts w:ascii="Bookman Old Style" w:hAnsi="Bookman Old Style"/>
        </w:rPr>
        <w:t>.00</w:t>
      </w:r>
    </w:p>
    <w:p w:rsidR="005F5498" w:rsidRDefault="005F5498" w:rsidP="005F5498">
      <w:pPr>
        <w:widowControl w:val="0"/>
        <w:rPr>
          <w:rFonts w:ascii="Bookman Old Style" w:hAnsi="Bookman Old Style"/>
          <w:u w:val="single"/>
        </w:rPr>
      </w:pPr>
    </w:p>
    <w:p w:rsidR="005F5498" w:rsidRDefault="00E76FEB" w:rsidP="005F5498">
      <w:pPr>
        <w:spacing w:after="200" w:line="273" w:lineRule="auto"/>
        <w:rPr>
          <w:rFonts w:ascii="Bookman Old Style" w:hAnsi="Bookman Old Style"/>
        </w:rPr>
      </w:pPr>
      <w:r>
        <w:rPr>
          <w:rFonts w:ascii="Bookman Old Style" w:hAnsi="Bookman Old Style"/>
          <w:b/>
          <w:bCs/>
        </w:rPr>
        <w:t>Total Income</w:t>
      </w:r>
      <w:r>
        <w:rPr>
          <w:rFonts w:ascii="Bookman Old Style" w:hAnsi="Bookman Old Style"/>
          <w:b/>
          <w:bCs/>
        </w:rPr>
        <w:tab/>
      </w:r>
      <w:r>
        <w:rPr>
          <w:rFonts w:ascii="Bookman Old Style" w:hAnsi="Bookman Old Style"/>
          <w:b/>
          <w:bCs/>
        </w:rPr>
        <w:tab/>
        <w:t>184091</w:t>
      </w:r>
      <w:r w:rsidR="005F5498">
        <w:rPr>
          <w:rFonts w:ascii="Bookman Old Style" w:hAnsi="Bookman Old Style"/>
          <w:b/>
          <w:bCs/>
        </w:rPr>
        <w:t>.00               Total Payments</w:t>
      </w:r>
      <w:r w:rsidR="005F5498">
        <w:rPr>
          <w:rFonts w:ascii="Bookman Old Style" w:hAnsi="Bookman Old Style"/>
          <w:b/>
          <w:bCs/>
        </w:rPr>
        <w:tab/>
      </w:r>
      <w:r>
        <w:rPr>
          <w:rFonts w:ascii="Bookman Old Style" w:hAnsi="Bookman Old Style"/>
          <w:b/>
          <w:bCs/>
        </w:rPr>
        <w:t xml:space="preserve">         172375</w:t>
      </w:r>
      <w:r w:rsidR="005F5498">
        <w:rPr>
          <w:rFonts w:ascii="Bookman Old Style" w:hAnsi="Bookman Old Style"/>
          <w:b/>
          <w:bCs/>
        </w:rPr>
        <w:t>.00</w:t>
      </w:r>
    </w:p>
    <w:p w:rsidR="005F5498" w:rsidRDefault="005F5498" w:rsidP="005F5498">
      <w:pPr>
        <w:widowControl w:val="0"/>
        <w:rPr>
          <w:rFonts w:ascii="Bookman Old Style" w:hAnsi="Bookman Old Style"/>
          <w:b/>
          <w:bCs/>
        </w:rPr>
      </w:pPr>
      <w:r>
        <w:rPr>
          <w:rFonts w:ascii="Bookman Old Style" w:hAnsi="Bookman Old Style"/>
          <w:b/>
          <w:bCs/>
        </w:rPr>
        <w:t> </w:t>
      </w:r>
    </w:p>
    <w:p w:rsidR="005F5498" w:rsidRDefault="005F5498" w:rsidP="005F5498">
      <w:pPr>
        <w:spacing w:after="200" w:line="273" w:lineRule="auto"/>
        <w:jc w:val="center"/>
        <w:rPr>
          <w:rFonts w:ascii="Bookman Old Style" w:hAnsi="Bookman Old Style"/>
          <w:b/>
          <w:bCs/>
        </w:rPr>
      </w:pPr>
      <w:r>
        <w:rPr>
          <w:rFonts w:ascii="Bookman Old Style" w:hAnsi="Bookman Old Style"/>
          <w:b/>
          <w:bCs/>
        </w:rPr>
        <w:t> </w:t>
      </w:r>
    </w:p>
    <w:p w:rsidR="005F5498" w:rsidRDefault="005F5498" w:rsidP="005F5498">
      <w:pPr>
        <w:spacing w:after="200" w:line="273" w:lineRule="auto"/>
        <w:jc w:val="center"/>
        <w:rPr>
          <w:rFonts w:ascii="Bookman Old Style" w:hAnsi="Bookman Old Style"/>
          <w:u w:val="single"/>
        </w:rPr>
      </w:pPr>
      <w:r>
        <w:rPr>
          <w:rFonts w:ascii="Bookman Old Style" w:hAnsi="Bookman Old Style"/>
          <w:u w:val="single"/>
        </w:rPr>
        <w:t> </w:t>
      </w:r>
    </w:p>
    <w:p w:rsidR="005F5498" w:rsidRDefault="005F5498" w:rsidP="005F5498">
      <w:pPr>
        <w:widowControl w:val="0"/>
        <w:rPr>
          <w:sz w:val="22"/>
          <w:szCs w:val="22"/>
        </w:rPr>
      </w:pPr>
      <w:r>
        <w:rPr>
          <w:sz w:val="22"/>
          <w:szCs w:val="22"/>
        </w:rPr>
        <w:t> </w:t>
      </w:r>
    </w:p>
    <w:p w:rsidR="005F5498" w:rsidRDefault="005F5498" w:rsidP="005F5498">
      <w:pPr>
        <w:widowControl w:val="0"/>
        <w:spacing w:after="0"/>
        <w:jc w:val="both"/>
        <w:rPr>
          <w:sz w:val="22"/>
          <w:szCs w:val="22"/>
        </w:rPr>
      </w:pPr>
      <w:r>
        <w:rPr>
          <w:sz w:val="22"/>
          <w:szCs w:val="22"/>
        </w:rPr>
        <w:t xml:space="preserve">  </w:t>
      </w:r>
    </w:p>
    <w:p w:rsidR="005F5498" w:rsidRDefault="005F5498" w:rsidP="005F5498">
      <w:pPr>
        <w:widowControl w:val="0"/>
      </w:pPr>
      <w:r>
        <w:t> </w:t>
      </w:r>
    </w:p>
    <w:p w:rsidR="00221DD7" w:rsidRDefault="00221DD7"/>
    <w:sectPr w:rsidR="00221DD7" w:rsidSect="00221D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5F5498"/>
    <w:rsid w:val="00171048"/>
    <w:rsid w:val="00221DD7"/>
    <w:rsid w:val="005F5498"/>
    <w:rsid w:val="00D159BC"/>
    <w:rsid w:val="00DA4903"/>
    <w:rsid w:val="00E76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98"/>
    <w:pPr>
      <w:spacing w:after="2" w:line="264" w:lineRule="auto"/>
    </w:pPr>
    <w:rPr>
      <w:rFonts w:ascii="Garamond" w:eastAsia="Times New Roman" w:hAnsi="Garamond" w:cs="Times New Roman"/>
      <w:color w:val="000000"/>
      <w:kern w:val="2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498"/>
    <w:rPr>
      <w:color w:val="336633"/>
      <w:u w:val="single"/>
    </w:rPr>
  </w:style>
</w:styles>
</file>

<file path=word/webSettings.xml><?xml version="1.0" encoding="utf-8"?>
<w:webSettings xmlns:r="http://schemas.openxmlformats.org/officeDocument/2006/relationships" xmlns:w="http://schemas.openxmlformats.org/wordprocessingml/2006/main">
  <w:divs>
    <w:div w:id="13517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infor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Pam</cp:lastModifiedBy>
  <cp:revision>3</cp:revision>
  <dcterms:created xsi:type="dcterms:W3CDTF">2013-02-12T15:03:00Z</dcterms:created>
  <dcterms:modified xsi:type="dcterms:W3CDTF">2013-02-19T12:21:00Z</dcterms:modified>
</cp:coreProperties>
</file>